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16FCF" w14:textId="470B9CA2" w:rsidR="004C66FD" w:rsidRDefault="004D2209" w:rsidP="00B22600">
      <w:pPr>
        <w:pStyle w:val="Overskrift1"/>
        <w:ind w:left="360" w:hanging="360"/>
      </w:pPr>
      <w:r>
        <w:t xml:space="preserve">Politik for brug af </w:t>
      </w:r>
      <w:r w:rsidR="002B4A02">
        <w:t>apps</w:t>
      </w:r>
    </w:p>
    <w:p w14:paraId="289B5016" w14:textId="375A433C" w:rsidR="004D2209" w:rsidRDefault="004D2209" w:rsidP="00B22600">
      <w:r>
        <w:t xml:space="preserve">De personoplysninger vi behandler her hos </w:t>
      </w:r>
      <w:r>
        <w:rPr>
          <w:highlight w:val="yellow"/>
        </w:rPr>
        <w:t>[v</w:t>
      </w:r>
      <w:r w:rsidRPr="00CD0E09">
        <w:rPr>
          <w:highlight w:val="yellow"/>
        </w:rPr>
        <w:t>irksomhed</w:t>
      </w:r>
      <w:r>
        <w:rPr>
          <w:highlight w:val="yellow"/>
        </w:rPr>
        <w:t>/forening/myndighed]</w:t>
      </w:r>
      <w:r w:rsidR="003F3F08">
        <w:t>,</w:t>
      </w:r>
      <w:r>
        <w:t xml:space="preserve"> skal altid beskyttes mod utilsigtet videregivelse uden for organisationen. Da personoplysninger i dag findes mange steder og i mange systemer, herunder særligt på tablets og mobiltelefoner, har vi her hos </w:t>
      </w:r>
      <w:r>
        <w:rPr>
          <w:highlight w:val="yellow"/>
        </w:rPr>
        <w:t>[v</w:t>
      </w:r>
      <w:r w:rsidRPr="00CD0E09">
        <w:rPr>
          <w:highlight w:val="yellow"/>
        </w:rPr>
        <w:t>irksomhed</w:t>
      </w:r>
      <w:r>
        <w:rPr>
          <w:highlight w:val="yellow"/>
        </w:rPr>
        <w:t>/forening/myndighed]</w:t>
      </w:r>
      <w:r w:rsidRPr="004D2209">
        <w:t xml:space="preserve"> nedskrevet følgende politik vedrørende installation og brug af </w:t>
      </w:r>
      <w:r w:rsidR="002B4A02">
        <w:t>apps</w:t>
      </w:r>
      <w:r w:rsidR="00B4381C">
        <w:t xml:space="preserve"> på tablets og mobiltelefoner.</w:t>
      </w:r>
    </w:p>
    <w:p w14:paraId="695C2771" w14:textId="44658B21" w:rsidR="00B4381C" w:rsidRDefault="00B4381C" w:rsidP="00BE5137">
      <w:pPr>
        <w:pStyle w:val="Overskrift2"/>
      </w:pPr>
      <w:r>
        <w:t xml:space="preserve">Generel overvågenhed vedr. </w:t>
      </w:r>
      <w:r w:rsidR="002B4A02">
        <w:t>apps</w:t>
      </w:r>
    </w:p>
    <w:p w14:paraId="0F6216E2" w14:textId="7DC9FA99" w:rsidR="00B4381C" w:rsidRDefault="00B4381C" w:rsidP="00B22600">
      <w:r>
        <w:t xml:space="preserve">Når du henter og installerer en </w:t>
      </w:r>
      <w:r w:rsidR="002B4A02">
        <w:t xml:space="preserve">app </w:t>
      </w:r>
      <w:r>
        <w:t xml:space="preserve">til enten din Android eller din </w:t>
      </w:r>
      <w:r w:rsidR="00191FF1">
        <w:t>iOS enhed</w:t>
      </w:r>
      <w:r>
        <w:t xml:space="preserve">, så skal du under installationen være opmærksom på, hvad </w:t>
      </w:r>
      <w:r w:rsidR="002B4A02">
        <w:t>appen</w:t>
      </w:r>
      <w:r>
        <w:t xml:space="preserve"> beder om af adgang. Hvis en </w:t>
      </w:r>
      <w:r w:rsidR="002B4A02">
        <w:t>app</w:t>
      </w:r>
      <w:r>
        <w:t xml:space="preserve"> beder om adgang til mikrofon, kamera, kontakter, SMS’er og lignende, som du ikke direkte kan se skal bruges af </w:t>
      </w:r>
      <w:r w:rsidR="002B4A02">
        <w:t>appen</w:t>
      </w:r>
      <w:r>
        <w:t xml:space="preserve">, så skal du være agtpågivende over for, hvad </w:t>
      </w:r>
      <w:r w:rsidR="002B4A02">
        <w:t xml:space="preserve">appen </w:t>
      </w:r>
      <w:r>
        <w:t xml:space="preserve">kunne tænkes at ville bruge adgangen og oplysningerne til. Hvis det virker </w:t>
      </w:r>
      <w:r w:rsidR="00191FF1">
        <w:t>mistænkeligt,</w:t>
      </w:r>
      <w:r>
        <w:t xml:space="preserve"> skal du stoppe installationen og søge rådgivning hos </w:t>
      </w:r>
      <w:r>
        <w:rPr>
          <w:highlight w:val="yellow"/>
        </w:rPr>
        <w:t>[v</w:t>
      </w:r>
      <w:r w:rsidRPr="00CD0E09">
        <w:rPr>
          <w:highlight w:val="yellow"/>
        </w:rPr>
        <w:t>irksomhed</w:t>
      </w:r>
      <w:r>
        <w:rPr>
          <w:highlight w:val="yellow"/>
        </w:rPr>
        <w:t>ens/foreningens/myndighedens IT</w:t>
      </w:r>
      <w:r w:rsidR="00A17200">
        <w:rPr>
          <w:highlight w:val="yellow"/>
        </w:rPr>
        <w:t>-</w:t>
      </w:r>
      <w:r>
        <w:rPr>
          <w:highlight w:val="yellow"/>
        </w:rPr>
        <w:t>ansvarli</w:t>
      </w:r>
      <w:r w:rsidR="00A17200">
        <w:rPr>
          <w:highlight w:val="yellow"/>
        </w:rPr>
        <w:t>g</w:t>
      </w:r>
      <w:r>
        <w:rPr>
          <w:highlight w:val="yellow"/>
        </w:rPr>
        <w:t xml:space="preserve"> eller persondataansvarlig (evt. DPO)]</w:t>
      </w:r>
    </w:p>
    <w:p w14:paraId="4114A71B" w14:textId="1BD1895A" w:rsidR="00B4381C" w:rsidRDefault="00B4381C" w:rsidP="00B22600">
      <w:r>
        <w:t xml:space="preserve">Særligt skal du være opmærksom på installation af gratis </w:t>
      </w:r>
      <w:r w:rsidR="002B4A02">
        <w:t>apps</w:t>
      </w:r>
      <w:r>
        <w:t xml:space="preserve">. Når noget er ”gratis”, så betaler man typisk med noget andet og mange </w:t>
      </w:r>
      <w:r w:rsidR="002B4A02">
        <w:t>apps</w:t>
      </w:r>
      <w:r>
        <w:t xml:space="preserve"> er kendt for at tilbyde gratis funktionalitet, mod at de får adgang til oplysninger på din tablet eller telefon</w:t>
      </w:r>
      <w:r w:rsidR="00191FF1">
        <w:t>!</w:t>
      </w:r>
    </w:p>
    <w:p w14:paraId="505B89D4" w14:textId="1DFC188D" w:rsidR="008818C9" w:rsidRDefault="008818C9" w:rsidP="00B22600">
      <w:r>
        <w:t>Du skal også være opmærksom på</w:t>
      </w:r>
      <w:r w:rsidR="006D2300">
        <w:t>,</w:t>
      </w:r>
      <w:r>
        <w:t xml:space="preserve"> til hvilket formål du anvender </w:t>
      </w:r>
      <w:r w:rsidR="002B4A02">
        <w:t>appen</w:t>
      </w:r>
      <w:r>
        <w:t>, samt hvilke personoplysninger der indgår. Et eksempel kunne være:</w:t>
      </w:r>
    </w:p>
    <w:p w14:paraId="62C36DBE" w14:textId="1A944EE7" w:rsidR="008818C9" w:rsidRDefault="008818C9" w:rsidP="008818C9">
      <w:pPr>
        <w:pStyle w:val="Listeafsnit"/>
        <w:numPr>
          <w:ilvl w:val="0"/>
          <w:numId w:val="8"/>
        </w:numPr>
      </w:pPr>
      <w:r>
        <w:t>Du henter og installere</w:t>
      </w:r>
      <w:r w:rsidR="006D2300">
        <w:t>r</w:t>
      </w:r>
      <w:r>
        <w:t xml:space="preserve"> Googles </w:t>
      </w:r>
      <w:r w:rsidR="002B4A02">
        <w:t xml:space="preserve">app </w:t>
      </w:r>
      <w:r>
        <w:t>til oversættelse</w:t>
      </w:r>
    </w:p>
    <w:p w14:paraId="7E560928" w14:textId="51A94A98" w:rsidR="008818C9" w:rsidRDefault="008818C9" w:rsidP="008818C9">
      <w:pPr>
        <w:pStyle w:val="Listeafsnit"/>
        <w:numPr>
          <w:ilvl w:val="0"/>
          <w:numId w:val="8"/>
        </w:numPr>
      </w:pPr>
      <w:r>
        <w:t xml:space="preserve">Du tænder for </w:t>
      </w:r>
      <w:r w:rsidR="002B4A02">
        <w:t xml:space="preserve">appen </w:t>
      </w:r>
      <w:r>
        <w:t>og aktiverer telefonens kamera</w:t>
      </w:r>
    </w:p>
    <w:p w14:paraId="45AA3C64" w14:textId="7D78179C" w:rsidR="008818C9" w:rsidRDefault="008818C9" w:rsidP="008818C9">
      <w:pPr>
        <w:pStyle w:val="Listeafsnit"/>
        <w:numPr>
          <w:ilvl w:val="0"/>
          <w:numId w:val="8"/>
        </w:numPr>
      </w:pPr>
      <w:r>
        <w:t xml:space="preserve">Du holder telefonen hen over </w:t>
      </w:r>
      <w:r w:rsidR="000959E8">
        <w:t xml:space="preserve">et printet dokument på engelsk og Google </w:t>
      </w:r>
      <w:r w:rsidR="002B4A02">
        <w:t>appen</w:t>
      </w:r>
      <w:r w:rsidR="000959E8">
        <w:t xml:space="preserve"> oversætter nu fra engelsk til dansk, så du kan læse dokumentet</w:t>
      </w:r>
    </w:p>
    <w:p w14:paraId="2EDBA1B8" w14:textId="0D976679" w:rsidR="000959E8" w:rsidRDefault="000959E8" w:rsidP="000959E8">
      <w:r>
        <w:t xml:space="preserve">Det der rent faktisk sker i ovenstående eksempel er, at </w:t>
      </w:r>
      <w:r w:rsidR="002B4A02">
        <w:t>appen</w:t>
      </w:r>
      <w:r>
        <w:t xml:space="preserve"> tager et billede af teksten. Dette sendes til en computer (sikker</w:t>
      </w:r>
      <w:r w:rsidR="006D2300">
        <w:t>t</w:t>
      </w:r>
      <w:r>
        <w:t xml:space="preserve"> i USA) som kan finde ud af at aflæse teksten på billedet, samt oversætte teksten. Den oversatte tekst sendes tilbage til </w:t>
      </w:r>
      <w:r w:rsidR="002B4A02">
        <w:t>appen</w:t>
      </w:r>
      <w:r>
        <w:t>, så du kan læse den.</w:t>
      </w:r>
    </w:p>
    <w:p w14:paraId="3AD7DE12" w14:textId="77777777" w:rsidR="000959E8" w:rsidRDefault="000959E8" w:rsidP="000959E8">
      <w:r>
        <w:t xml:space="preserve">Dette er i udgangspunktet ikke noget problem, hvis teksten ikke indeholder personoplysninger, men hvis nu dokumentet var en patientjournal eller et CV med </w:t>
      </w:r>
      <w:r w:rsidR="00A17200">
        <w:t>CPR-nummer</w:t>
      </w:r>
      <w:r>
        <w:t>, så havde du faktisk sendt følsomme og fortrolige oplysninger videre til Google! Altså var du uforvarende kommet til at videregive personoplysninger</w:t>
      </w:r>
      <w:r w:rsidR="006D2300">
        <w:t>,</w:t>
      </w:r>
      <w:r>
        <w:t xml:space="preserve"> som du og </w:t>
      </w:r>
      <w:r>
        <w:rPr>
          <w:highlight w:val="yellow"/>
        </w:rPr>
        <w:t>[v</w:t>
      </w:r>
      <w:r w:rsidRPr="00CD0E09">
        <w:rPr>
          <w:highlight w:val="yellow"/>
        </w:rPr>
        <w:t>irksomhed</w:t>
      </w:r>
      <w:r>
        <w:rPr>
          <w:highlight w:val="yellow"/>
        </w:rPr>
        <w:t>/forening/myndighed]</w:t>
      </w:r>
      <w:r>
        <w:t xml:space="preserve"> ikke havde lov til at videregive.</w:t>
      </w:r>
    </w:p>
    <w:p w14:paraId="066F244C" w14:textId="1EF326C7" w:rsidR="000959E8" w:rsidRDefault="000959E8" w:rsidP="000959E8">
      <w:r>
        <w:t>Det er derfor vigtigt</w:t>
      </w:r>
      <w:r w:rsidR="00A17200">
        <w:t>,</w:t>
      </w:r>
      <w:r>
        <w:t xml:space="preserve"> at du tænker dig om, når du benytter </w:t>
      </w:r>
      <w:r w:rsidR="002B4A02">
        <w:t>apps</w:t>
      </w:r>
      <w:r>
        <w:t xml:space="preserve"> sammen med personoplysninger hos </w:t>
      </w:r>
      <w:r>
        <w:rPr>
          <w:highlight w:val="yellow"/>
        </w:rPr>
        <w:t>[v</w:t>
      </w:r>
      <w:r w:rsidRPr="00CD0E09">
        <w:rPr>
          <w:highlight w:val="yellow"/>
        </w:rPr>
        <w:t>irksomhed</w:t>
      </w:r>
      <w:r>
        <w:rPr>
          <w:highlight w:val="yellow"/>
        </w:rPr>
        <w:t>/forening/myndighed].</w:t>
      </w:r>
    </w:p>
    <w:p w14:paraId="70D01D39" w14:textId="7E1FC7A1" w:rsidR="00B4381C" w:rsidRDefault="00191FF1" w:rsidP="00A17200">
      <w:pPr>
        <w:pStyle w:val="Overskrift2"/>
      </w:pPr>
      <w:r>
        <w:lastRenderedPageBreak/>
        <w:t xml:space="preserve">Installation af </w:t>
      </w:r>
      <w:r w:rsidR="002B4A02">
        <w:t>apps</w:t>
      </w:r>
      <w:r>
        <w:t xml:space="preserve"> på din firmatelefon (</w:t>
      </w:r>
      <w:r w:rsidRPr="00191FF1">
        <w:rPr>
          <w:color w:val="FF0000"/>
        </w:rPr>
        <w:t>den åbne politik</w:t>
      </w:r>
      <w:r>
        <w:t>)</w:t>
      </w:r>
    </w:p>
    <w:p w14:paraId="7AFDF496" w14:textId="3A1F9D84" w:rsidR="00191FF1" w:rsidRDefault="00191FF1" w:rsidP="00B22600">
      <w:r>
        <w:t xml:space="preserve">Hos </w:t>
      </w:r>
      <w:r>
        <w:rPr>
          <w:highlight w:val="yellow"/>
        </w:rPr>
        <w:t>[v</w:t>
      </w:r>
      <w:r w:rsidRPr="00CD0E09">
        <w:rPr>
          <w:highlight w:val="yellow"/>
        </w:rPr>
        <w:t>irksomhed</w:t>
      </w:r>
      <w:r>
        <w:rPr>
          <w:highlight w:val="yellow"/>
        </w:rPr>
        <w:t>/forening/myndighed]</w:t>
      </w:r>
      <w:r w:rsidRPr="004D2209">
        <w:t xml:space="preserve"> </w:t>
      </w:r>
      <w:r>
        <w:t>fører vi ikke kontrol med</w:t>
      </w:r>
      <w:r w:rsidR="006D2300">
        <w:t>,</w:t>
      </w:r>
      <w:r>
        <w:t xml:space="preserve"> hvad du henter og installerer af </w:t>
      </w:r>
      <w:r w:rsidR="002B4A02">
        <w:t xml:space="preserve">apps </w:t>
      </w:r>
      <w:r>
        <w:t>på din firmatelefon, da vi også tillader at denne bruges privat. I stedet henleder vi til, at der jf. ovenstående udvises agtpågivenhed</w:t>
      </w:r>
      <w:r w:rsidR="006D2300">
        <w:t>,</w:t>
      </w:r>
      <w:r>
        <w:t xml:space="preserve"> når der installeres </w:t>
      </w:r>
      <w:r w:rsidR="002B4A02">
        <w:t>apps</w:t>
      </w:r>
      <w:r>
        <w:t>.</w:t>
      </w:r>
    </w:p>
    <w:p w14:paraId="7B9D1972" w14:textId="77279F1E" w:rsidR="00191FF1" w:rsidRDefault="00191FF1" w:rsidP="00B22600">
      <w:r>
        <w:t xml:space="preserve">Der er en række </w:t>
      </w:r>
      <w:bookmarkStart w:id="0" w:name="_Hlk1730138"/>
      <w:r w:rsidR="002B4A02">
        <w:t>apps</w:t>
      </w:r>
      <w:bookmarkEnd w:id="0"/>
      <w:r>
        <w:t xml:space="preserve">, som vi har identificeret som farlige/uegnede og som derfor figurerer på listen over </w:t>
      </w:r>
      <w:r w:rsidR="002B4A02">
        <w:t>apps</w:t>
      </w:r>
      <w:r>
        <w:t xml:space="preserve"> vi fraråder</w:t>
      </w:r>
      <w:r w:rsidR="006D2300">
        <w:t>,</w:t>
      </w:r>
      <w:r>
        <w:t xml:space="preserve"> at du installerer. Den opdaterede liste findes i personalehåndbogen.</w:t>
      </w:r>
    </w:p>
    <w:p w14:paraId="54E62D76" w14:textId="77777777" w:rsidR="00A17200" w:rsidRDefault="00A17200" w:rsidP="00B22600">
      <w:r>
        <w:t>Vær særligt opmærksom</w:t>
      </w:r>
      <w:r w:rsidR="006D2300">
        <w:t>,</w:t>
      </w:r>
      <w:r>
        <w:t xml:space="preserve"> hvis du giver dine børn lov til at bruge din telefon til at spille på. Mange spil (især de gratis) har vinduer og reklamer</w:t>
      </w:r>
      <w:r w:rsidR="006D2300">
        <w:t>,</w:t>
      </w:r>
      <w:r>
        <w:t xml:space="preserve"> der popper op og vildleder børnene til at trykke på dem. Du kan i den sammenhæng risikere, at børnene uforvarende kommer til at give et spil adgang til personoplysninger, eks. hele din kontaktliste!</w:t>
      </w:r>
    </w:p>
    <w:p w14:paraId="1D6AFC3C" w14:textId="49B4FD1D" w:rsidR="008818C9" w:rsidRDefault="008818C9" w:rsidP="00A17200">
      <w:pPr>
        <w:pStyle w:val="Overskrift2"/>
      </w:pPr>
      <w:r>
        <w:t xml:space="preserve">Installation af </w:t>
      </w:r>
      <w:r w:rsidR="002B4A02">
        <w:t>app</w:t>
      </w:r>
      <w:r>
        <w:t>s på din firmatelefon (</w:t>
      </w:r>
      <w:r w:rsidRPr="00191FF1">
        <w:rPr>
          <w:color w:val="FF0000"/>
        </w:rPr>
        <w:t xml:space="preserve">den </w:t>
      </w:r>
      <w:r>
        <w:rPr>
          <w:color w:val="FF0000"/>
        </w:rPr>
        <w:t>restriktive</w:t>
      </w:r>
      <w:r w:rsidRPr="00191FF1">
        <w:rPr>
          <w:color w:val="FF0000"/>
        </w:rPr>
        <w:t xml:space="preserve"> politik</w:t>
      </w:r>
      <w:r>
        <w:t>)</w:t>
      </w:r>
    </w:p>
    <w:p w14:paraId="2C5B40A5" w14:textId="77777777" w:rsidR="008818C9" w:rsidRDefault="008818C9" w:rsidP="008818C9">
      <w:r>
        <w:t xml:space="preserve">Hos </w:t>
      </w:r>
      <w:r>
        <w:rPr>
          <w:highlight w:val="yellow"/>
        </w:rPr>
        <w:t>[v</w:t>
      </w:r>
      <w:r w:rsidRPr="00CD0E09">
        <w:rPr>
          <w:highlight w:val="yellow"/>
        </w:rPr>
        <w:t>irksomhed</w:t>
      </w:r>
      <w:r>
        <w:rPr>
          <w:highlight w:val="yellow"/>
        </w:rPr>
        <w:t>/forening/myndighed]</w:t>
      </w:r>
      <w:r w:rsidRPr="004D2209">
        <w:t xml:space="preserve"> </w:t>
      </w:r>
      <w:r>
        <w:t>får du udleveret en firmatelefon, som alene må benyttes til firmarelaterede opgaver. Din firmatelefon må ikke benyttes til private samtaler og til andre private anliggender, herunder eks. brug af Facebook.</w:t>
      </w:r>
    </w:p>
    <w:p w14:paraId="43CBD248" w14:textId="708FE7C0" w:rsidR="008818C9" w:rsidRDefault="008818C9" w:rsidP="008818C9">
      <w:r>
        <w:t xml:space="preserve">Når du får din telefon udleveret, er der installeret en række </w:t>
      </w:r>
      <w:r w:rsidR="002B4A02">
        <w:t>apps</w:t>
      </w:r>
      <w:r>
        <w:t xml:space="preserve"> på forhånd. Har du brug for yderligere </w:t>
      </w:r>
      <w:r w:rsidR="002B4A02">
        <w:t>apps</w:t>
      </w:r>
      <w:r w:rsidR="00EB5197">
        <w:t>,</w:t>
      </w:r>
      <w:r>
        <w:t xml:space="preserve"> findes der en liste over andre godkendte </w:t>
      </w:r>
      <w:r w:rsidR="002B4A02">
        <w:t>apps</w:t>
      </w:r>
      <w:r w:rsidR="002B4A02">
        <w:t xml:space="preserve"> </w:t>
      </w:r>
      <w:r>
        <w:t xml:space="preserve">i personalehåndbogen. Har du brug for en </w:t>
      </w:r>
      <w:r w:rsidR="002B4A02">
        <w:t>app</w:t>
      </w:r>
      <w:r w:rsidR="00EB5197">
        <w:t>,</w:t>
      </w:r>
      <w:r>
        <w:t xml:space="preserve"> der ikke er installeret og ikke står på listen, skal du henvende dig</w:t>
      </w:r>
      <w:r w:rsidR="009718E0">
        <w:t xml:space="preserve"> </w:t>
      </w:r>
      <w:r>
        <w:t xml:space="preserve">hos </w:t>
      </w:r>
      <w:r>
        <w:rPr>
          <w:highlight w:val="yellow"/>
        </w:rPr>
        <w:t>[v</w:t>
      </w:r>
      <w:r w:rsidRPr="00CD0E09">
        <w:rPr>
          <w:highlight w:val="yellow"/>
        </w:rPr>
        <w:t>irksomhed</w:t>
      </w:r>
      <w:r>
        <w:rPr>
          <w:highlight w:val="yellow"/>
        </w:rPr>
        <w:t>ens/foreningens/myndighedens IT ansvarlige]</w:t>
      </w:r>
      <w:r>
        <w:t xml:space="preserve"> og oplyse</w:t>
      </w:r>
      <w:r w:rsidR="00EB5197">
        <w:t>,</w:t>
      </w:r>
      <w:r>
        <w:t xml:space="preserve"> hvilken </w:t>
      </w:r>
      <w:r w:rsidR="009718E0">
        <w:t>app</w:t>
      </w:r>
      <w:r>
        <w:t xml:space="preserve"> du ønsker at benytte. Først når din forespørgsel er godkendt, må du installere </w:t>
      </w:r>
      <w:r w:rsidR="009718E0">
        <w:t>appen</w:t>
      </w:r>
      <w:r>
        <w:t>.</w:t>
      </w:r>
    </w:p>
    <w:p w14:paraId="7D4EF3E9" w14:textId="63B122F6" w:rsidR="008818C9" w:rsidRDefault="008818C9" w:rsidP="008818C9">
      <w:r>
        <w:t xml:space="preserve">Bemærk, at blot fordi en </w:t>
      </w:r>
      <w:r w:rsidR="009718E0">
        <w:t xml:space="preserve">app </w:t>
      </w:r>
      <w:r>
        <w:t>er godkendt, så kan du stadig uforvarende eller utilsigtet komme til at videregive personoplysninger. Vær derfor opmærksom på</w:t>
      </w:r>
      <w:r w:rsidR="00EB5197">
        <w:t>,</w:t>
      </w:r>
      <w:r>
        <w:t xml:space="preserve"> til hvilket formål du anvender </w:t>
      </w:r>
      <w:r w:rsidR="009718E0">
        <w:t>appen</w:t>
      </w:r>
      <w:r>
        <w:t>, samt hvilke personoplysninger der evt. indgår.</w:t>
      </w:r>
    </w:p>
    <w:p w14:paraId="58F03717" w14:textId="2E290E55" w:rsidR="00084A87" w:rsidRDefault="00084A87" w:rsidP="00A736F7">
      <w:pPr>
        <w:pStyle w:val="Overskrift2"/>
      </w:pPr>
      <w:r>
        <w:t xml:space="preserve">Brug af </w:t>
      </w:r>
      <w:r w:rsidR="009718E0">
        <w:t xml:space="preserve">apps </w:t>
      </w:r>
      <w:r>
        <w:t>på din private telefon (</w:t>
      </w:r>
      <w:r w:rsidRPr="00191FF1">
        <w:rPr>
          <w:color w:val="FF0000"/>
        </w:rPr>
        <w:t>den åbne politik</w:t>
      </w:r>
      <w:r>
        <w:t>)</w:t>
      </w:r>
    </w:p>
    <w:p w14:paraId="127E5A87" w14:textId="3B954B32" w:rsidR="009D2406" w:rsidRDefault="00084A87" w:rsidP="00084A87">
      <w:r>
        <w:t xml:space="preserve">Hos </w:t>
      </w:r>
      <w:r>
        <w:rPr>
          <w:highlight w:val="yellow"/>
        </w:rPr>
        <w:t>[v</w:t>
      </w:r>
      <w:r w:rsidRPr="00CD0E09">
        <w:rPr>
          <w:highlight w:val="yellow"/>
        </w:rPr>
        <w:t>irksomhed</w:t>
      </w:r>
      <w:r>
        <w:rPr>
          <w:highlight w:val="yellow"/>
        </w:rPr>
        <w:t>/forening/myndighed]</w:t>
      </w:r>
      <w:r w:rsidRPr="004D2209">
        <w:t xml:space="preserve"> </w:t>
      </w:r>
      <w:r>
        <w:t xml:space="preserve">må du gerne benytte </w:t>
      </w:r>
      <w:r w:rsidR="009718E0">
        <w:t>apps</w:t>
      </w:r>
      <w:r>
        <w:t xml:space="preserve"> fra din private telefon, så længe du vurderer</w:t>
      </w:r>
      <w:r w:rsidR="00EB5197">
        <w:t>,</w:t>
      </w:r>
      <w:r>
        <w:t xml:space="preserve"> at det er nødvendigt for dit arbejde og så længe du udviser agtpågivenhed omkring de personoplysninger</w:t>
      </w:r>
      <w:r w:rsidR="00EB5197">
        <w:t>,</w:t>
      </w:r>
      <w:r>
        <w:t xml:space="preserve"> der indgår</w:t>
      </w:r>
      <w:r w:rsidR="009D2406">
        <w:t>.</w:t>
      </w:r>
    </w:p>
    <w:p w14:paraId="1463B979" w14:textId="6C7C3D31" w:rsidR="00084A87" w:rsidRDefault="009D2406" w:rsidP="00084A87">
      <w:r>
        <w:t xml:space="preserve">Vær særligt opmærksom på, om du gennem </w:t>
      </w:r>
      <w:r w:rsidR="009718E0">
        <w:t xml:space="preserve">appen </w:t>
      </w:r>
      <w:r w:rsidR="00A17200">
        <w:t xml:space="preserve">kan </w:t>
      </w:r>
      <w:r>
        <w:t>kom</w:t>
      </w:r>
      <w:r w:rsidR="00A17200">
        <w:t>me</w:t>
      </w:r>
      <w:r>
        <w:t xml:space="preserve"> til at ligge inde med personoplysninger </w:t>
      </w:r>
      <w:r w:rsidR="00A17200">
        <w:t xml:space="preserve">fra </w:t>
      </w:r>
      <w:r w:rsidR="00A17200">
        <w:rPr>
          <w:highlight w:val="yellow"/>
        </w:rPr>
        <w:t>[v</w:t>
      </w:r>
      <w:r w:rsidR="00A17200" w:rsidRPr="00CD0E09">
        <w:rPr>
          <w:highlight w:val="yellow"/>
        </w:rPr>
        <w:t>irksomhed</w:t>
      </w:r>
      <w:r w:rsidR="00A17200">
        <w:rPr>
          <w:highlight w:val="yellow"/>
        </w:rPr>
        <w:t>/forening/myndighed]</w:t>
      </w:r>
      <w:r w:rsidR="00A17200" w:rsidRPr="004D2209">
        <w:t xml:space="preserve"> </w:t>
      </w:r>
      <w:r>
        <w:t>på din egen telefon</w:t>
      </w:r>
      <w:r w:rsidR="00A17200">
        <w:t>. D</w:t>
      </w:r>
      <w:r>
        <w:t>et kunne eks. være i form a</w:t>
      </w:r>
      <w:r w:rsidR="00EB5197">
        <w:t>f</w:t>
      </w:r>
      <w:r>
        <w:t xml:space="preserve"> et billede. Hvis du opdager</w:t>
      </w:r>
      <w:r w:rsidR="00EB5197">
        <w:t>,</w:t>
      </w:r>
      <w:r>
        <w:t xml:space="preserve"> at </w:t>
      </w:r>
      <w:r w:rsidR="009718E0">
        <w:t>appen</w:t>
      </w:r>
      <w:r>
        <w:t xml:space="preserve"> har gemt personoplysninger på din telefon, skal du slette disse med det samme.</w:t>
      </w:r>
    </w:p>
    <w:p w14:paraId="50CF14EC" w14:textId="73968CB0" w:rsidR="00084A87" w:rsidRDefault="009D2406" w:rsidP="00A736F7">
      <w:pPr>
        <w:pStyle w:val="Overskrift2"/>
      </w:pPr>
      <w:r>
        <w:t xml:space="preserve">Brug af </w:t>
      </w:r>
      <w:r w:rsidR="009718E0">
        <w:t>apps</w:t>
      </w:r>
      <w:bookmarkStart w:id="1" w:name="_GoBack"/>
      <w:bookmarkEnd w:id="1"/>
      <w:r>
        <w:t xml:space="preserve"> på din private telefon </w:t>
      </w:r>
      <w:r w:rsidR="00084A87">
        <w:t>(</w:t>
      </w:r>
      <w:r w:rsidR="00084A87" w:rsidRPr="00191FF1">
        <w:rPr>
          <w:color w:val="FF0000"/>
        </w:rPr>
        <w:t xml:space="preserve">den </w:t>
      </w:r>
      <w:r w:rsidR="00084A87">
        <w:rPr>
          <w:color w:val="FF0000"/>
        </w:rPr>
        <w:t>restriktive</w:t>
      </w:r>
      <w:r w:rsidR="00084A87" w:rsidRPr="00191FF1">
        <w:rPr>
          <w:color w:val="FF0000"/>
        </w:rPr>
        <w:t xml:space="preserve"> politik</w:t>
      </w:r>
      <w:r w:rsidR="00084A87">
        <w:t>)</w:t>
      </w:r>
    </w:p>
    <w:p w14:paraId="336283E4" w14:textId="60DE5240" w:rsidR="00A736F7" w:rsidRDefault="00084A87" w:rsidP="00084A87">
      <w:r>
        <w:t xml:space="preserve">Hos </w:t>
      </w:r>
      <w:r>
        <w:rPr>
          <w:highlight w:val="yellow"/>
        </w:rPr>
        <w:t>[v</w:t>
      </w:r>
      <w:r w:rsidRPr="00CD0E09">
        <w:rPr>
          <w:highlight w:val="yellow"/>
        </w:rPr>
        <w:t>irksomhed</w:t>
      </w:r>
      <w:r>
        <w:rPr>
          <w:highlight w:val="yellow"/>
        </w:rPr>
        <w:t>/forening/myndighed]</w:t>
      </w:r>
      <w:r w:rsidRPr="004D2209">
        <w:t xml:space="preserve"> </w:t>
      </w:r>
      <w:r w:rsidR="009E583D">
        <w:t xml:space="preserve">er det ikke tilladt </w:t>
      </w:r>
      <w:r w:rsidR="00637D04">
        <w:t>at benytte din private telefon eller tablet til behandling af personoplysninger</w:t>
      </w:r>
      <w:r w:rsidR="008677C4">
        <w:t>,</w:t>
      </w:r>
      <w:r w:rsidR="00637D04">
        <w:t xml:space="preserve"> der vedrører </w:t>
      </w:r>
      <w:r w:rsidR="00637D04">
        <w:rPr>
          <w:highlight w:val="yellow"/>
        </w:rPr>
        <w:t>[v</w:t>
      </w:r>
      <w:r w:rsidR="00637D04" w:rsidRPr="00CD0E09">
        <w:rPr>
          <w:highlight w:val="yellow"/>
        </w:rPr>
        <w:t>irksomhed</w:t>
      </w:r>
      <w:r w:rsidR="00637D04">
        <w:rPr>
          <w:highlight w:val="yellow"/>
        </w:rPr>
        <w:t>en/foreningen/myndigheden]</w:t>
      </w:r>
      <w:r w:rsidR="00637D04" w:rsidRPr="00637D04">
        <w:t xml:space="preserve">. </w:t>
      </w:r>
      <w:r w:rsidR="00A17200">
        <w:t xml:space="preserve">Dvs. du må ikke benytte </w:t>
      </w:r>
      <w:r w:rsidR="009718E0">
        <w:t>apps</w:t>
      </w:r>
      <w:r w:rsidR="009718E0">
        <w:t xml:space="preserve"> </w:t>
      </w:r>
      <w:r w:rsidR="00A17200">
        <w:t xml:space="preserve">på din egen private </w:t>
      </w:r>
      <w:r w:rsidR="00A736F7">
        <w:lastRenderedPageBreak/>
        <w:t xml:space="preserve">telefon, da du så kan risikere at </w:t>
      </w:r>
      <w:r w:rsidR="00A736F7">
        <w:rPr>
          <w:highlight w:val="yellow"/>
        </w:rPr>
        <w:t>[v</w:t>
      </w:r>
      <w:r w:rsidR="00A736F7" w:rsidRPr="00CD0E09">
        <w:rPr>
          <w:highlight w:val="yellow"/>
        </w:rPr>
        <w:t>irksomhed</w:t>
      </w:r>
      <w:r w:rsidR="00A736F7">
        <w:rPr>
          <w:highlight w:val="yellow"/>
        </w:rPr>
        <w:t>ens/foreningens/myndighedens]</w:t>
      </w:r>
      <w:r w:rsidR="00A736F7" w:rsidRPr="004D2209">
        <w:t xml:space="preserve"> </w:t>
      </w:r>
      <w:r w:rsidR="00A736F7">
        <w:t>data ender på din telefon. Forbuddet gælder også for fotografering med telefonens kamera.</w:t>
      </w:r>
    </w:p>
    <w:p w14:paraId="656A99B8" w14:textId="77777777" w:rsidR="00084A87" w:rsidRDefault="00084A87" w:rsidP="00084A87"/>
    <w:p w14:paraId="45980428" w14:textId="77777777" w:rsidR="008818C9" w:rsidRDefault="008818C9" w:rsidP="008818C9"/>
    <w:p w14:paraId="73E443FA" w14:textId="77777777" w:rsidR="00191FF1" w:rsidRDefault="00191FF1" w:rsidP="00B22600"/>
    <w:p w14:paraId="1710B8AC" w14:textId="77777777" w:rsidR="00D05624" w:rsidRDefault="00191FF1" w:rsidP="00084A87">
      <w:r>
        <w:t xml:space="preserve"> </w:t>
      </w:r>
    </w:p>
    <w:p w14:paraId="778952DB" w14:textId="77777777" w:rsidR="00F34D67" w:rsidRDefault="00F34D67" w:rsidP="00F34D67"/>
    <w:p w14:paraId="6A3C9A7C" w14:textId="77777777" w:rsidR="00A736F7" w:rsidRPr="004A465F" w:rsidRDefault="00A736F7" w:rsidP="00F34D67">
      <w:pPr>
        <w:rPr>
          <w:b/>
        </w:rPr>
      </w:pPr>
      <w:r w:rsidRPr="004A465F">
        <w:rPr>
          <w:b/>
        </w:rPr>
        <w:t>Vejledning:</w:t>
      </w:r>
    </w:p>
    <w:p w14:paraId="31FF7BDC" w14:textId="27AB00CB" w:rsidR="00A736F7" w:rsidRDefault="00A736F7" w:rsidP="00F34D67">
      <w:r>
        <w:t xml:space="preserve">Denne skabelon kan bruges som udgangspunkt for udarbejdelse af </w:t>
      </w:r>
      <w:r w:rsidRPr="00A736F7">
        <w:t>virksomhedens</w:t>
      </w:r>
      <w:r>
        <w:t xml:space="preserve">, </w:t>
      </w:r>
      <w:r w:rsidRPr="00A736F7">
        <w:t>foreningens</w:t>
      </w:r>
      <w:r>
        <w:t xml:space="preserve"> eller </w:t>
      </w:r>
      <w:r w:rsidRPr="00A736F7">
        <w:t>myndighedens</w:t>
      </w:r>
      <w:r>
        <w:t xml:space="preserve"> egen politik for brug af </w:t>
      </w:r>
      <w:r w:rsidR="009718E0">
        <w:t>apps</w:t>
      </w:r>
      <w:r>
        <w:t>.</w:t>
      </w:r>
    </w:p>
    <w:p w14:paraId="313F8795" w14:textId="34DD635A" w:rsidR="00A736F7" w:rsidRDefault="00A736F7" w:rsidP="00F34D67">
      <w:r>
        <w:t xml:space="preserve">Markeringer med </w:t>
      </w:r>
      <w:r w:rsidRPr="00A736F7">
        <w:rPr>
          <w:highlight w:val="yellow"/>
        </w:rPr>
        <w:t>gult</w:t>
      </w:r>
      <w:r>
        <w:t xml:space="preserve"> skal erstattes </w:t>
      </w:r>
      <w:r w:rsidR="009718E0">
        <w:t>med</w:t>
      </w:r>
      <w:r>
        <w:t xml:space="preserve"> </w:t>
      </w:r>
      <w:r w:rsidRPr="00A736F7">
        <w:t>virksomhedens/foreningens/myndighedens</w:t>
      </w:r>
      <w:r>
        <w:t xml:space="preserve"> navn</w:t>
      </w:r>
      <w:r w:rsidR="009718E0">
        <w:t>.</w:t>
      </w:r>
    </w:p>
    <w:p w14:paraId="6D411EBE" w14:textId="77777777" w:rsidR="00A736F7" w:rsidRDefault="00A736F7" w:rsidP="00F34D67">
      <w:r>
        <w:t xml:space="preserve">Der er yderligere angivet to politikker for samme område, hvor den ene er ”åben” og den anden er ”restriktiv”. Disse er angivet med </w:t>
      </w:r>
      <w:r w:rsidRPr="00A736F7">
        <w:rPr>
          <w:color w:val="FF0000"/>
        </w:rPr>
        <w:t>rødt</w:t>
      </w:r>
      <w:r>
        <w:t>.</w:t>
      </w:r>
    </w:p>
    <w:p w14:paraId="76454107" w14:textId="77777777" w:rsidR="00A736F7" w:rsidRDefault="00A736F7" w:rsidP="00F34D67"/>
    <w:p w14:paraId="59DC99DC" w14:textId="77777777" w:rsidR="004A465F" w:rsidRDefault="004A465F" w:rsidP="00F34D67"/>
    <w:p w14:paraId="7F07718C" w14:textId="38748DCA" w:rsidR="004A465F" w:rsidRDefault="004A465F" w:rsidP="00F34D67">
      <w:r>
        <w:t>Hvis du er interesseret i flere skabeloner eller vores blogindlæg med rådgivning, så</w:t>
      </w:r>
      <w:r w:rsidR="00B04643">
        <w:t xml:space="preserve"> </w:t>
      </w:r>
      <w:r>
        <w:t>tilmeld</w:t>
      </w:r>
      <w:r w:rsidR="00B04643">
        <w:t xml:space="preserve"> </w:t>
      </w:r>
      <w:r>
        <w:t xml:space="preserve">dig vores nyhedsbrev. </w:t>
      </w:r>
      <w:r w:rsidR="00B04643">
        <w:t xml:space="preserve">Du får </w:t>
      </w:r>
      <w:r>
        <w:t>automatisk besked</w:t>
      </w:r>
      <w:r w:rsidR="008677C4">
        <w:t>,</w:t>
      </w:r>
      <w:r>
        <w:t xml:space="preserve"> når der er nyt og du vil fra tid til anden også blive inviteret til webinars og andre events </w:t>
      </w:r>
      <w:r w:rsidR="00B04643">
        <w:t xml:space="preserve">kun for </w:t>
      </w:r>
      <w:r>
        <w:t>nyhedsbrevs</w:t>
      </w:r>
      <w:r w:rsidR="00B04643">
        <w:t>modtagere</w:t>
      </w:r>
      <w:r>
        <w:t>.</w:t>
      </w:r>
      <w:r w:rsidR="00B04643">
        <w:br/>
      </w:r>
      <w:r>
        <w:t>Du kan tilmelde dig via linket herunder:</w:t>
      </w:r>
      <w:r>
        <w:br/>
      </w:r>
    </w:p>
    <w:p w14:paraId="5B9C05E3" w14:textId="77777777" w:rsidR="004A465F" w:rsidRPr="004A465F" w:rsidRDefault="000E3AD6" w:rsidP="004A465F">
      <w:pPr>
        <w:jc w:val="center"/>
        <w:rPr>
          <w:sz w:val="24"/>
          <w:szCs w:val="24"/>
        </w:rPr>
      </w:pPr>
      <w:hyperlink r:id="rId8" w:history="1">
        <w:r w:rsidR="00B04643">
          <w:rPr>
            <w:rStyle w:val="Hyperlink"/>
            <w:sz w:val="24"/>
            <w:szCs w:val="24"/>
          </w:rPr>
          <w:t>https://persondatakonsulenterne.dk/gratis-viden/gdpr-nyhedsbrev/</w:t>
        </w:r>
      </w:hyperlink>
      <w:r w:rsidR="004A465F">
        <w:rPr>
          <w:sz w:val="24"/>
          <w:szCs w:val="24"/>
        </w:rPr>
        <w:t xml:space="preserve"> </w:t>
      </w:r>
    </w:p>
    <w:p w14:paraId="0B9AC363" w14:textId="77777777" w:rsidR="004A465F" w:rsidRDefault="004A465F" w:rsidP="00F34D67">
      <w:r>
        <w:br/>
        <w:t xml:space="preserve">Hvis du har spørgsmål til den her skabelon eller hvis du har rettelser eller tilføjelser, så hører vi meget gerne om det. Du kan skrive til os på </w:t>
      </w:r>
      <w:hyperlink r:id="rId9" w:history="1">
        <w:r w:rsidRPr="00275EA2">
          <w:rPr>
            <w:rStyle w:val="Hyperlink"/>
          </w:rPr>
          <w:t>kontakt@persondatakonsulenterne.dk</w:t>
        </w:r>
      </w:hyperlink>
      <w:r w:rsidR="00B04643">
        <w:br/>
      </w:r>
      <w:r w:rsidR="00B04643">
        <w:br/>
      </w:r>
      <w:r>
        <w:t>Venlig hilsen</w:t>
      </w:r>
      <w:r w:rsidR="00B04643">
        <w:br/>
      </w:r>
      <w:r>
        <w:t>Lars Due Nielsen</w:t>
      </w:r>
    </w:p>
    <w:p w14:paraId="4B467259" w14:textId="77777777" w:rsidR="004A465F" w:rsidRPr="00F34D67" w:rsidRDefault="004A465F" w:rsidP="00F34D67">
      <w:r>
        <w:t>Databeskyttelsesrådgiver og indehaver af Persondatakonsulenterne ApS</w:t>
      </w:r>
    </w:p>
    <w:sectPr w:rsidR="004A465F" w:rsidRPr="00F34D67" w:rsidSect="00F64687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4630D" w14:textId="77777777" w:rsidR="000E3AD6" w:rsidRDefault="000E3AD6" w:rsidP="00505B4F">
      <w:pPr>
        <w:spacing w:after="0" w:line="240" w:lineRule="auto"/>
      </w:pPr>
      <w:r>
        <w:separator/>
      </w:r>
    </w:p>
  </w:endnote>
  <w:endnote w:type="continuationSeparator" w:id="0">
    <w:p w14:paraId="4E762742" w14:textId="77777777" w:rsidR="000E3AD6" w:rsidRDefault="000E3AD6" w:rsidP="00505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723C2" w14:textId="77777777" w:rsidR="00EC7D8C" w:rsidRPr="00B05A65" w:rsidRDefault="00EC7D8C">
    <w:pPr>
      <w:pStyle w:val="Sidefod"/>
      <w:rPr>
        <w:sz w:val="14"/>
        <w:szCs w:val="14"/>
      </w:rPr>
    </w:pPr>
    <w:r w:rsidRPr="004420E6">
      <w:rPr>
        <w:b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0CD98056" wp14:editId="0F1D1D04">
              <wp:simplePos x="0" y="0"/>
              <wp:positionH relativeFrom="page">
                <wp:posOffset>5218430</wp:posOffset>
              </wp:positionH>
              <wp:positionV relativeFrom="paragraph">
                <wp:posOffset>580721</wp:posOffset>
              </wp:positionV>
              <wp:extent cx="2127250" cy="304800"/>
              <wp:effectExtent l="0" t="0" r="6350" b="0"/>
              <wp:wrapNone/>
              <wp:docPr id="5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725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1B676A" w14:textId="77777777" w:rsidR="00EC7D8C" w:rsidRPr="004420E6" w:rsidRDefault="00EC7D8C" w:rsidP="008C2983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8C2983">
                            <w:rPr>
                              <w:sz w:val="16"/>
                              <w:szCs w:val="16"/>
                            </w:rPr>
                            <w:t xml:space="preserve">Side </w:t>
                          </w:r>
                          <w:r w:rsidRPr="008C2983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C2983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8C2983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8C2983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1</w:t>
                          </w:r>
                          <w:r w:rsidRPr="008C2983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8C2983">
                            <w:rPr>
                              <w:sz w:val="16"/>
                              <w:szCs w:val="16"/>
                            </w:rPr>
                            <w:t xml:space="preserve"> af </w:t>
                          </w:r>
                          <w:r w:rsidRPr="008C2983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C2983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8C2983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8C2983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2</w:t>
                          </w:r>
                          <w:r w:rsidRPr="008C2983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D98056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410.9pt;margin-top:45.75pt;width:167.5pt;height:2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" stroked="f">
              <v:textbox>
                <w:txbxContent>
                  <w:p w14:paraId="0D1B676A" w14:textId="77777777" w:rsidR="00EC7D8C" w:rsidRPr="004420E6" w:rsidRDefault="00EC7D8C" w:rsidP="008C2983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8C2983">
                      <w:rPr>
                        <w:sz w:val="16"/>
                        <w:szCs w:val="16"/>
                      </w:rPr>
                      <w:t xml:space="preserve">Side </w:t>
                    </w:r>
                    <w:r w:rsidRPr="008C2983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8C2983"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8C2983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Pr="008C2983">
                      <w:rPr>
                        <w:b/>
                        <w:bCs/>
                        <w:sz w:val="16"/>
                        <w:szCs w:val="16"/>
                      </w:rPr>
                      <w:t>1</w:t>
                    </w:r>
                    <w:r w:rsidRPr="008C2983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8C2983">
                      <w:rPr>
                        <w:sz w:val="16"/>
                        <w:szCs w:val="16"/>
                      </w:rPr>
                      <w:t xml:space="preserve"> af </w:t>
                    </w:r>
                    <w:r w:rsidRPr="008C2983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8C2983">
                      <w:rPr>
                        <w:b/>
                        <w:bCs/>
                        <w:sz w:val="16"/>
                        <w:szCs w:val="16"/>
                      </w:rPr>
                      <w:instrText>NUMPAGES  \* Arabic  \* MERGEFORMAT</w:instrText>
                    </w:r>
                    <w:r w:rsidRPr="008C2983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Pr="008C2983">
                      <w:rPr>
                        <w:b/>
                        <w:bCs/>
                        <w:sz w:val="16"/>
                        <w:szCs w:val="16"/>
                      </w:rPr>
                      <w:t>2</w:t>
                    </w:r>
                    <w:r w:rsidRPr="008C2983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4420E6">
      <w:rPr>
        <w:b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6AEED7A6" wp14:editId="67D3FA28">
              <wp:simplePos x="0" y="0"/>
              <wp:positionH relativeFrom="column">
                <wp:posOffset>4438319</wp:posOffset>
              </wp:positionH>
              <wp:positionV relativeFrom="paragraph">
                <wp:posOffset>358775</wp:posOffset>
              </wp:positionV>
              <wp:extent cx="2127250" cy="304800"/>
              <wp:effectExtent l="0" t="0" r="6350" b="0"/>
              <wp:wrapNone/>
              <wp:docPr id="21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725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B849D" w14:textId="77777777" w:rsidR="00EC7D8C" w:rsidRPr="004420E6" w:rsidRDefault="000E3AD6" w:rsidP="004420E6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EC7D8C" w:rsidRPr="00274DF9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www.persondatakonsulenterne.dk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EED7A6" id="_x0000_s1027" type="#_x0000_t202" style="position:absolute;margin-left:349.45pt;margin-top:28.25pt;width:167.5pt;height:2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" stroked="f">
              <v:textbox>
                <w:txbxContent>
                  <w:p w14:paraId="0FEB849D" w14:textId="77777777" w:rsidR="00EC7D8C" w:rsidRPr="004420E6" w:rsidRDefault="000E3AD6" w:rsidP="004420E6">
                    <w:pPr>
                      <w:jc w:val="center"/>
                      <w:rPr>
                        <w:sz w:val="16"/>
                        <w:szCs w:val="16"/>
                      </w:rPr>
                    </w:pPr>
                    <w:hyperlink r:id="rId2" w:history="1">
                      <w:r w:rsidR="00EC7D8C" w:rsidRPr="00274DF9">
                        <w:rPr>
                          <w:rStyle w:val="Hyperlink"/>
                          <w:sz w:val="16"/>
                          <w:szCs w:val="16"/>
                        </w:rPr>
                        <w:t>www.persondatakonsulenterne.dk</w:t>
                      </w:r>
                    </w:hyperlink>
                  </w:p>
                </w:txbxContent>
              </v:textbox>
            </v:shape>
          </w:pict>
        </mc:Fallback>
      </mc:AlternateContent>
    </w:r>
    <w:r w:rsidRPr="00B05A65">
      <w:rPr>
        <w:b/>
        <w:noProof/>
        <w:sz w:val="14"/>
        <w:szCs w:val="14"/>
      </w:rPr>
      <w:drawing>
        <wp:anchor distT="0" distB="0" distL="114300" distR="114300" simplePos="0" relativeHeight="251658240" behindDoc="1" locked="0" layoutInCell="1" allowOverlap="1" wp14:anchorId="4A30BE4D" wp14:editId="4B016DC8">
          <wp:simplePos x="0" y="0"/>
          <wp:positionH relativeFrom="column">
            <wp:posOffset>4413250</wp:posOffset>
          </wp:positionH>
          <wp:positionV relativeFrom="paragraph">
            <wp:posOffset>-6019</wp:posOffset>
          </wp:positionV>
          <wp:extent cx="1944370" cy="485775"/>
          <wp:effectExtent l="0" t="0" r="0" b="9525"/>
          <wp:wrapTight wrapText="bothSides">
            <wp:wrapPolygon edited="0">
              <wp:start x="0" y="0"/>
              <wp:lineTo x="0" y="21176"/>
              <wp:lineTo x="21374" y="21176"/>
              <wp:lineTo x="21374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P Logo 625x100 - Black on transp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370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DD7B62" wp14:editId="1BD31D65">
              <wp:simplePos x="0" y="0"/>
              <wp:positionH relativeFrom="column">
                <wp:posOffset>-44450</wp:posOffset>
              </wp:positionH>
              <wp:positionV relativeFrom="paragraph">
                <wp:posOffset>5080</wp:posOffset>
              </wp:positionV>
              <wp:extent cx="6407785" cy="0"/>
              <wp:effectExtent l="0" t="0" r="0" b="0"/>
              <wp:wrapNone/>
              <wp:docPr id="2" name="Lige forbindels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778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4D42CE" id="Lige forbindels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.4pt" to="501.0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" strokecolor="black [3200]" strokeweight="1pt">
              <v:stroke joinstyle="miter"/>
            </v:line>
          </w:pict>
        </mc:Fallback>
      </mc:AlternateContent>
    </w:r>
    <w:r>
      <w:rPr>
        <w:b/>
        <w:sz w:val="14"/>
        <w:szCs w:val="14"/>
      </w:rPr>
      <w:br/>
    </w:r>
    <w:proofErr w:type="spellStart"/>
    <w:r w:rsidRPr="00B05A65">
      <w:rPr>
        <w:b/>
        <w:sz w:val="14"/>
        <w:szCs w:val="14"/>
      </w:rPr>
      <w:t>Disclaimer</w:t>
    </w:r>
    <w:proofErr w:type="spellEnd"/>
    <w:r w:rsidRPr="00B05A65">
      <w:rPr>
        <w:sz w:val="14"/>
        <w:szCs w:val="14"/>
      </w:rPr>
      <w:t xml:space="preserve">: Indholdet i dette dokument er </w:t>
    </w:r>
    <w:r>
      <w:rPr>
        <w:sz w:val="14"/>
        <w:szCs w:val="14"/>
      </w:rPr>
      <w:t xml:space="preserve">et udgangspunkt for udarbejdelse af en intern databeskyttelsespolitik – en skabelon. Anvendelse af hele eller dele af dokumentet er på eget ansvar. </w:t>
    </w:r>
    <w:r>
      <w:rPr>
        <w:sz w:val="14"/>
        <w:szCs w:val="14"/>
      </w:rPr>
      <w:br/>
    </w:r>
    <w:r>
      <w:rPr>
        <w:b/>
        <w:sz w:val="14"/>
        <w:szCs w:val="14"/>
      </w:rPr>
      <w:t>Rettigheder</w:t>
    </w:r>
    <w:r w:rsidRPr="00B05A65">
      <w:rPr>
        <w:b/>
        <w:sz w:val="14"/>
        <w:szCs w:val="14"/>
      </w:rPr>
      <w:t>:</w:t>
    </w:r>
    <w:r>
      <w:rPr>
        <w:sz w:val="14"/>
        <w:szCs w:val="14"/>
      </w:rPr>
      <w:t xml:space="preserve"> </w:t>
    </w:r>
    <w:r w:rsidR="004D2209">
      <w:rPr>
        <w:sz w:val="14"/>
        <w:szCs w:val="14"/>
      </w:rPr>
      <w:t xml:space="preserve">Denne skabelon kan frit benyttes af virksomheder, foreninger og myndigheder til internt brug. Skabelonen må hverken helt eller delvist indgå i kommercielt materiale eller videresælges. Ophavsretten tilhører </w:t>
    </w:r>
    <w:r>
      <w:rPr>
        <w:sz w:val="14"/>
        <w:szCs w:val="14"/>
      </w:rPr>
      <w:t>Persondatakonsulenterne ApS.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A528B4" w14:textId="77777777" w:rsidR="000E3AD6" w:rsidRDefault="000E3AD6" w:rsidP="00505B4F">
      <w:pPr>
        <w:spacing w:after="0" w:line="240" w:lineRule="auto"/>
      </w:pPr>
      <w:r>
        <w:separator/>
      </w:r>
    </w:p>
  </w:footnote>
  <w:footnote w:type="continuationSeparator" w:id="0">
    <w:p w14:paraId="547B3373" w14:textId="77777777" w:rsidR="000E3AD6" w:rsidRDefault="000E3AD6" w:rsidP="00505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CE59D" w14:textId="4FD22424" w:rsidR="00EC7D8C" w:rsidRDefault="00EC7D8C">
    <w:pPr>
      <w:pStyle w:val="Sidehoved"/>
    </w:pPr>
    <w:r>
      <w:rPr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BBD72B5" wp14:editId="7DE6355C">
              <wp:simplePos x="0" y="0"/>
              <wp:positionH relativeFrom="column">
                <wp:posOffset>-44450</wp:posOffset>
              </wp:positionH>
              <wp:positionV relativeFrom="paragraph">
                <wp:posOffset>221615</wp:posOffset>
              </wp:positionV>
              <wp:extent cx="6407785" cy="0"/>
              <wp:effectExtent l="0" t="0" r="0" b="0"/>
              <wp:wrapNone/>
              <wp:docPr id="4" name="Lige forbindels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778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4E9A35" id="Lige forbindels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17.45pt" to="501.0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" strokecolor="#a5a5a5 [3206]" strokeweight="1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0399FFB0" wp14:editId="45F2C0C1">
          <wp:simplePos x="0" y="0"/>
          <wp:positionH relativeFrom="rightMargin">
            <wp:posOffset>266700</wp:posOffset>
          </wp:positionH>
          <wp:positionV relativeFrom="paragraph">
            <wp:posOffset>-220980</wp:posOffset>
          </wp:positionV>
          <wp:extent cx="378460" cy="378460"/>
          <wp:effectExtent l="0" t="0" r="2540" b="2540"/>
          <wp:wrapTight wrapText="bothSides">
            <wp:wrapPolygon edited="0">
              <wp:start x="5436" y="0"/>
              <wp:lineTo x="2174" y="5436"/>
              <wp:lineTo x="0" y="17396"/>
              <wp:lineTo x="1087" y="20658"/>
              <wp:lineTo x="19570" y="20658"/>
              <wp:lineTo x="20658" y="17396"/>
              <wp:lineTo x="18483" y="5436"/>
              <wp:lineTo x="15221" y="0"/>
              <wp:lineTo x="5436" y="0"/>
            </wp:wrapPolygon>
          </wp:wrapTight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- Lås - Kvadrat - 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460" cy="378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Skabelon – </w:t>
    </w:r>
    <w:r w:rsidR="004D2209">
      <w:t xml:space="preserve">Politik for brug af </w:t>
    </w:r>
    <w:r w:rsidR="002B4A02">
      <w:t>apps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22465"/>
    <w:multiLevelType w:val="hybridMultilevel"/>
    <w:tmpl w:val="C3C4D0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B1612"/>
    <w:multiLevelType w:val="hybridMultilevel"/>
    <w:tmpl w:val="E9EA5778"/>
    <w:lvl w:ilvl="0" w:tplc="E92A79D6">
      <w:start w:val="1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A59BC"/>
    <w:multiLevelType w:val="hybridMultilevel"/>
    <w:tmpl w:val="75409CAE"/>
    <w:lvl w:ilvl="0" w:tplc="42A29ADC">
      <w:start w:val="5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339F2"/>
    <w:multiLevelType w:val="multilevel"/>
    <w:tmpl w:val="0FAC8F48"/>
    <w:lvl w:ilvl="0">
      <w:start w:val="1"/>
      <w:numFmt w:val="decimal"/>
      <w:pStyle w:val="Oversk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verskrift2"/>
      <w:suff w:val="space"/>
      <w:lvlText w:val="%1.%2.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pStyle w:val="Overskrift3"/>
      <w:suff w:val="space"/>
      <w:lvlText w:val="%1.%2.%3."/>
      <w:lvlJc w:val="left"/>
      <w:pPr>
        <w:ind w:left="340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2053963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DDE2ECB"/>
    <w:multiLevelType w:val="hybridMultilevel"/>
    <w:tmpl w:val="BA888912"/>
    <w:lvl w:ilvl="0" w:tplc="E92A79D6">
      <w:start w:val="1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40AE6"/>
    <w:multiLevelType w:val="hybridMultilevel"/>
    <w:tmpl w:val="84AC591E"/>
    <w:lvl w:ilvl="0" w:tplc="E92A79D6">
      <w:start w:val="1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DB715F"/>
    <w:multiLevelType w:val="hybridMultilevel"/>
    <w:tmpl w:val="2C6ED3B2"/>
    <w:lvl w:ilvl="0" w:tplc="053E683C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FCC"/>
    <w:rsid w:val="0006573D"/>
    <w:rsid w:val="00084A87"/>
    <w:rsid w:val="000959E8"/>
    <w:rsid w:val="000A43E5"/>
    <w:rsid w:val="000E3AD6"/>
    <w:rsid w:val="00191FF1"/>
    <w:rsid w:val="00193D54"/>
    <w:rsid w:val="00222D4A"/>
    <w:rsid w:val="00247490"/>
    <w:rsid w:val="00264FD9"/>
    <w:rsid w:val="002977C0"/>
    <w:rsid w:val="002B4A02"/>
    <w:rsid w:val="0030419D"/>
    <w:rsid w:val="00310A28"/>
    <w:rsid w:val="0038057E"/>
    <w:rsid w:val="003F3F08"/>
    <w:rsid w:val="004420E6"/>
    <w:rsid w:val="004A0EF9"/>
    <w:rsid w:val="004A465F"/>
    <w:rsid w:val="004C66FD"/>
    <w:rsid w:val="004D2209"/>
    <w:rsid w:val="00505B4F"/>
    <w:rsid w:val="00524F5C"/>
    <w:rsid w:val="005977F7"/>
    <w:rsid w:val="00634C3C"/>
    <w:rsid w:val="00637D04"/>
    <w:rsid w:val="006D2300"/>
    <w:rsid w:val="007816FC"/>
    <w:rsid w:val="00781ADD"/>
    <w:rsid w:val="0078300C"/>
    <w:rsid w:val="00795756"/>
    <w:rsid w:val="0083694A"/>
    <w:rsid w:val="008677C4"/>
    <w:rsid w:val="008818C9"/>
    <w:rsid w:val="00881F3C"/>
    <w:rsid w:val="008C2983"/>
    <w:rsid w:val="008E2C9D"/>
    <w:rsid w:val="008E41D1"/>
    <w:rsid w:val="00955AFB"/>
    <w:rsid w:val="00957B7E"/>
    <w:rsid w:val="009627EF"/>
    <w:rsid w:val="009718E0"/>
    <w:rsid w:val="009D2406"/>
    <w:rsid w:val="009E583D"/>
    <w:rsid w:val="00A04083"/>
    <w:rsid w:val="00A17200"/>
    <w:rsid w:val="00A64051"/>
    <w:rsid w:val="00A67232"/>
    <w:rsid w:val="00A736F7"/>
    <w:rsid w:val="00B04643"/>
    <w:rsid w:val="00B05A65"/>
    <w:rsid w:val="00B156B4"/>
    <w:rsid w:val="00B22600"/>
    <w:rsid w:val="00B36F4F"/>
    <w:rsid w:val="00B4381C"/>
    <w:rsid w:val="00B50D01"/>
    <w:rsid w:val="00B70E3F"/>
    <w:rsid w:val="00BE5137"/>
    <w:rsid w:val="00CD0E09"/>
    <w:rsid w:val="00CE39A3"/>
    <w:rsid w:val="00D05624"/>
    <w:rsid w:val="00D54FCC"/>
    <w:rsid w:val="00DD122E"/>
    <w:rsid w:val="00E22171"/>
    <w:rsid w:val="00E66F43"/>
    <w:rsid w:val="00EB5197"/>
    <w:rsid w:val="00EC7D8C"/>
    <w:rsid w:val="00EE66CB"/>
    <w:rsid w:val="00F22F69"/>
    <w:rsid w:val="00F349EF"/>
    <w:rsid w:val="00F34D67"/>
    <w:rsid w:val="00F46457"/>
    <w:rsid w:val="00F64687"/>
    <w:rsid w:val="00F8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6024A3"/>
  <w15:chartTrackingRefBased/>
  <w15:docId w15:val="{EE407EF0-015E-454D-9094-A9A4AC0D9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573D"/>
    <w:pPr>
      <w:spacing w:line="288" w:lineRule="auto"/>
    </w:pPr>
    <w:rPr>
      <w:rFonts w:ascii="Roboto" w:hAnsi="Robot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47490"/>
    <w:pPr>
      <w:keepNext/>
      <w:keepLines/>
      <w:numPr>
        <w:numId w:val="3"/>
      </w:numPr>
      <w:spacing w:before="480" w:after="120"/>
      <w:ind w:left="357" w:hanging="357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47490"/>
    <w:pPr>
      <w:keepNext/>
      <w:keepLines/>
      <w:numPr>
        <w:ilvl w:val="1"/>
        <w:numId w:val="3"/>
      </w:numPr>
      <w:spacing w:before="360" w:after="12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47490"/>
    <w:pPr>
      <w:keepNext/>
      <w:keepLines/>
      <w:numPr>
        <w:ilvl w:val="2"/>
        <w:numId w:val="3"/>
      </w:numPr>
      <w:spacing w:before="240" w:after="12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05B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05B4F"/>
    <w:rPr>
      <w:rFonts w:ascii="Roboto" w:hAnsi="Roboto"/>
    </w:rPr>
  </w:style>
  <w:style w:type="paragraph" w:styleId="Sidefod">
    <w:name w:val="footer"/>
    <w:basedOn w:val="Normal"/>
    <w:link w:val="SidefodTegn"/>
    <w:uiPriority w:val="99"/>
    <w:unhideWhenUsed/>
    <w:rsid w:val="00505B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05B4F"/>
    <w:rPr>
      <w:rFonts w:ascii="Roboto" w:hAnsi="Roboto"/>
    </w:rPr>
  </w:style>
  <w:style w:type="paragraph" w:styleId="NormalWeb">
    <w:name w:val="Normal (Web)"/>
    <w:basedOn w:val="Normal"/>
    <w:uiPriority w:val="99"/>
    <w:semiHidden/>
    <w:unhideWhenUsed/>
    <w:rsid w:val="0050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42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420E6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4420E6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420E6"/>
    <w:rPr>
      <w:color w:val="808080"/>
      <w:shd w:val="clear" w:color="auto" w:fill="E6E6E6"/>
    </w:rPr>
  </w:style>
  <w:style w:type="paragraph" w:styleId="Titel">
    <w:name w:val="Title"/>
    <w:basedOn w:val="Normal"/>
    <w:next w:val="Normal"/>
    <w:link w:val="TitelTegn"/>
    <w:uiPriority w:val="10"/>
    <w:qFormat/>
    <w:rsid w:val="0078300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830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2474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474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4749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verskrift">
    <w:name w:val="TOC Heading"/>
    <w:basedOn w:val="Overskrift1"/>
    <w:next w:val="Normal"/>
    <w:uiPriority w:val="39"/>
    <w:unhideWhenUsed/>
    <w:qFormat/>
    <w:rsid w:val="00881F3C"/>
    <w:pPr>
      <w:numPr>
        <w:numId w:val="0"/>
      </w:numPr>
      <w:spacing w:line="259" w:lineRule="auto"/>
      <w:outlineLvl w:val="9"/>
    </w:pPr>
    <w:rPr>
      <w:lang w:eastAsia="da-DK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881F3C"/>
    <w:pPr>
      <w:spacing w:after="100" w:line="259" w:lineRule="auto"/>
      <w:ind w:left="220"/>
    </w:pPr>
    <w:rPr>
      <w:rFonts w:asciiTheme="minorHAnsi" w:eastAsiaTheme="minorEastAsia" w:hAnsiTheme="minorHAnsi" w:cs="Times New Roman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881F3C"/>
    <w:pPr>
      <w:tabs>
        <w:tab w:val="left" w:pos="284"/>
        <w:tab w:val="right" w:leader="dot" w:pos="9016"/>
      </w:tabs>
      <w:spacing w:after="100" w:line="259" w:lineRule="auto"/>
    </w:pPr>
    <w:rPr>
      <w:rFonts w:asciiTheme="minorHAnsi" w:eastAsiaTheme="minorEastAsia" w:hAnsiTheme="minorHAnsi" w:cs="Times New Roman"/>
      <w:lang w:eastAsia="da-DK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881F3C"/>
    <w:pPr>
      <w:spacing w:after="100" w:line="259" w:lineRule="auto"/>
      <w:ind w:left="440"/>
    </w:pPr>
    <w:rPr>
      <w:rFonts w:asciiTheme="minorHAnsi" w:eastAsiaTheme="minorEastAsia" w:hAnsiTheme="minorHAnsi" w:cs="Times New Roman"/>
      <w:lang w:eastAsia="da-DK"/>
    </w:rPr>
  </w:style>
  <w:style w:type="paragraph" w:styleId="Listeafsnit">
    <w:name w:val="List Paragraph"/>
    <w:basedOn w:val="Normal"/>
    <w:uiPriority w:val="34"/>
    <w:qFormat/>
    <w:rsid w:val="00881F3C"/>
    <w:pPr>
      <w:ind w:left="720"/>
      <w:contextualSpacing/>
    </w:pPr>
  </w:style>
  <w:style w:type="paragraph" w:styleId="Ingenafstand">
    <w:name w:val="No Spacing"/>
    <w:uiPriority w:val="1"/>
    <w:qFormat/>
    <w:rsid w:val="008E2C9D"/>
    <w:pPr>
      <w:spacing w:after="0" w:line="240" w:lineRule="auto"/>
    </w:pPr>
    <w:rPr>
      <w:rFonts w:ascii="Roboto" w:hAnsi="Roboto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6D230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D230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D2300"/>
    <w:rPr>
      <w:rFonts w:ascii="Roboto" w:hAnsi="Roboto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D230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D2300"/>
    <w:rPr>
      <w:rFonts w:ascii="Roboto" w:hAnsi="Robot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0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sondatakonsulenterne.dk/gratis-viden/gdpr-nyhedsbrev/?utm_source=template&amp;utm_medium=word&amp;utm_campaign=app_polic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ntakt@persondatakonsulenterne.dk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persondatakonsulenterne.dk" TargetMode="External"/><Relationship Id="rId1" Type="http://schemas.openxmlformats.org/officeDocument/2006/relationships/hyperlink" Target="http://www.persondatakonsulenterne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6F24B-937B-4D40-957A-21B655025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3</Pages>
  <Words>930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Due Nielsen</dc:creator>
  <cp:keywords/>
  <dc:description/>
  <cp:lastModifiedBy>Lars Due Nielsen</cp:lastModifiedBy>
  <cp:revision>9</cp:revision>
  <cp:lastPrinted>2018-02-06T11:04:00Z</cp:lastPrinted>
  <dcterms:created xsi:type="dcterms:W3CDTF">2019-02-19T11:26:00Z</dcterms:created>
  <dcterms:modified xsi:type="dcterms:W3CDTF">2019-02-22T11:16:00Z</dcterms:modified>
</cp:coreProperties>
</file>